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CE14F3" w:rsidRPr="00ED1CF9" w:rsidP="003D197E">
      <w:pPr>
        <w:pStyle w:val="BodyTextIndent2"/>
        <w:tabs>
          <w:tab w:val="left" w:pos="7797"/>
          <w:tab w:val="left" w:pos="8080"/>
          <w:tab w:val="clear" w:pos="8222"/>
          <w:tab w:val="clear" w:pos="8505"/>
        </w:tabs>
        <w:spacing w:before="0"/>
        <w:rPr>
          <w:sz w:val="22"/>
          <w:szCs w:val="22"/>
        </w:rPr>
      </w:pPr>
    </w:p>
    <w:p w:rsidR="003D197E" w:rsidRPr="00ED1CF9" w:rsidP="003D197E">
      <w:pPr>
        <w:pStyle w:val="Title"/>
        <w:rPr>
          <w:b w:val="0"/>
          <w:sz w:val="22"/>
          <w:szCs w:val="22"/>
        </w:rPr>
      </w:pPr>
    </w:p>
    <w:p w:rsidR="00CE14F3" w:rsidRPr="00ED1CF9" w:rsidP="00CE14F3">
      <w:pPr>
        <w:pStyle w:val="Title"/>
        <w:rPr>
          <w:b w:val="0"/>
          <w:szCs w:val="24"/>
        </w:rPr>
      </w:pPr>
      <w:r w:rsidRPr="00ED1CF9">
        <w:rPr>
          <w:b w:val="0"/>
          <w:szCs w:val="24"/>
        </w:rPr>
        <w:t>İNSAN HAKLARI, YURTTAŞLIK VE DEMOKRASİ DERS PLANI</w:t>
      </w:r>
    </w:p>
    <w:p w:rsidR="00CE14F3" w:rsidRPr="00ED1CF9" w:rsidP="00CE14F3">
      <w:pPr>
        <w:jc w:val="center"/>
        <w:rPr>
          <w:b/>
          <w:sz w:val="24"/>
          <w:szCs w:val="24"/>
        </w:rPr>
      </w:pPr>
      <w:r>
        <w:rPr>
          <w:b/>
          <w:color w:val="FF0000"/>
          <w:sz w:val="24"/>
          <w:szCs w:val="24"/>
        </w:rPr>
        <w:t>22</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pPr>
        <w:jc w:val="center"/>
        <w:rPr>
          <w:sz w:val="22"/>
          <w:szCs w:val="22"/>
        </w:rPr>
      </w:pPr>
      <w:r>
        <w:rPr>
          <w:bCs/>
          <w:sz w:val="24"/>
          <w:szCs w:val="24"/>
        </w:rPr>
        <w:t>23-27</w:t>
      </w:r>
      <w:r>
        <w:rPr>
          <w:bCs/>
          <w:sz w:val="24"/>
          <w:szCs w:val="24"/>
        </w:rPr>
        <w:t xml:space="preserve"> ŞUBAT 2026</w:t>
      </w:r>
    </w:p>
    <w:p w:rsidR="003D197E" w:rsidRPr="00ED1CF9" w:rsidP="003D197E">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pPr>
              <w:rPr>
                <w:sz w:val="22"/>
                <w:szCs w:val="22"/>
              </w:rPr>
            </w:pPr>
            <w:r w:rsidRPr="00ED1CF9">
              <w:rPr>
                <w:sz w:val="22"/>
                <w:szCs w:val="22"/>
              </w:rPr>
              <w:t>Uzlaşı</w:t>
            </w:r>
          </w:p>
        </w:tc>
      </w:tr>
    </w:tbl>
    <w:p w:rsidR="003D197E" w:rsidRPr="00ED1CF9" w:rsidP="003D197E">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44ED">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D197E" w:rsidRPr="00ED1CF9" w:rsidP="00A144ED">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pPr>
              <w:tabs>
                <w:tab w:val="left" w:pos="284"/>
              </w:tabs>
              <w:spacing w:line="216" w:lineRule="auto"/>
              <w:jc w:val="both"/>
              <w:rPr>
                <w:sz w:val="22"/>
                <w:szCs w:val="22"/>
              </w:rPr>
            </w:pPr>
            <w:r w:rsidRPr="00ED1CF9">
              <w:rPr>
                <w:sz w:val="22"/>
                <w:szCs w:val="22"/>
              </w:rPr>
              <w:t>Y4.4.4. Anlaşmazlık ve uzlaşı durumlarının sonuçlarını örneklerle karşılaştırır.</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D197E" w:rsidRPr="00ED1CF9" w:rsidP="00A144ED">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D197E" w:rsidRPr="00ED1CF9" w:rsidP="00A144ED">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pPr>
              <w:autoSpaceDE w:val="0"/>
              <w:autoSpaceDN w:val="0"/>
              <w:adjustRightInd w:val="0"/>
              <w:rPr>
                <w:bCs/>
                <w:sz w:val="22"/>
                <w:szCs w:val="22"/>
              </w:rPr>
            </w:pPr>
            <w:r w:rsidRPr="00ED1CF9">
              <w:rPr>
                <w:color w:val="000000"/>
                <w:sz w:val="22"/>
                <w:szCs w:val="22"/>
              </w:rPr>
              <w:t>Anlaşmazlık ve Uzlaşı</w:t>
            </w:r>
          </w:p>
        </w:tc>
      </w:tr>
      <w:tr w:rsidTr="00A144ED">
        <w:tblPrEx>
          <w:tblW w:w="0" w:type="auto"/>
          <w:tblLayout w:type="fixed"/>
          <w:tblLook w:val="0000"/>
        </w:tblPrEx>
        <w:trPr>
          <w:cantSplit/>
          <w:trHeight w:val="2784"/>
        </w:trPr>
        <w:tc>
          <w:tcPr>
            <w:tcW w:w="10125" w:type="dxa"/>
            <w:gridSpan w:val="2"/>
            <w:tcBorders>
              <w:top w:val="single" w:sz="8" w:space="0" w:color="auto"/>
              <w:left w:val="single" w:sz="8" w:space="0" w:color="auto"/>
              <w:right w:val="single" w:sz="8" w:space="0" w:color="auto"/>
            </w:tcBorders>
            <w:vAlign w:val="center"/>
          </w:tcPr>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rsidR="003D197E" w:rsidRPr="00ED1CF9" w:rsidP="00BB6643">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Anlaşmazlık durumu yaşadınız mı? </w:t>
            </w:r>
          </w:p>
          <w:p w:rsidR="003D197E" w:rsidRPr="00ED1CF9" w:rsidP="00BB6643">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Bu durumu nasıl çözdünüz? </w:t>
            </w:r>
          </w:p>
          <w:p w:rsidR="003D197E" w:rsidRPr="00ED1CF9" w:rsidP="00BB6643">
            <w:pPr>
              <w:pStyle w:val="Default"/>
              <w:numPr>
                <w:ilvl w:val="0"/>
                <w:numId w:val="20"/>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Uzlaşı için neler yapmak gerekir? soruları öğrencilere sorulur.</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 Ders kitabındaki bilgi metinleri ve etkinlikler okutulup yaptırılır.</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spacing w:line="216" w:lineRule="auto"/>
              <w:rPr>
                <w:sz w:val="22"/>
                <w:szCs w:val="22"/>
              </w:rPr>
            </w:pPr>
            <w:r w:rsidRPr="00ED1CF9">
              <w:rPr>
                <w:sz w:val="22"/>
                <w:szCs w:val="22"/>
              </w:rPr>
              <w:t>Bireysel Öğrenme Etkinlikleri</w:t>
            </w:r>
          </w:p>
          <w:p w:rsidR="003D197E" w:rsidRPr="00ED1CF9" w:rsidP="00A144ED">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pPr>
              <w:pStyle w:val="BodyTextIndent"/>
              <w:spacing w:line="216" w:lineRule="auto"/>
              <w:ind w:left="0" w:firstLine="0"/>
              <w:rPr>
                <w:sz w:val="22"/>
                <w:szCs w:val="22"/>
              </w:rPr>
            </w:pPr>
            <w:r w:rsidRPr="00ED1CF9">
              <w:rPr>
                <w:sz w:val="22"/>
                <w:szCs w:val="22"/>
              </w:rPr>
              <w:t>Sıra arkadaşınız ile herhangi bir konuda anlaşmazlık yaşadınız mı?</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spacing w:line="216" w:lineRule="auto"/>
              <w:rPr>
                <w:sz w:val="22"/>
                <w:szCs w:val="22"/>
              </w:rPr>
            </w:pPr>
            <w:r w:rsidRPr="00ED1CF9">
              <w:rPr>
                <w:sz w:val="22"/>
                <w:szCs w:val="22"/>
              </w:rPr>
              <w:t>Grupla Öğrenme Etkinlikleri</w:t>
            </w:r>
          </w:p>
          <w:p w:rsidR="003D197E" w:rsidRPr="00ED1CF9" w:rsidP="00A144ED">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pPr>
              <w:spacing w:line="216" w:lineRule="auto"/>
              <w:rPr>
                <w:sz w:val="22"/>
                <w:szCs w:val="22"/>
              </w:rPr>
            </w:pPr>
            <w:r w:rsidRPr="00ED1CF9">
              <w:rPr>
                <w:sz w:val="22"/>
                <w:szCs w:val="22"/>
              </w:rPr>
              <w:t>Arkadaşınızla yaşadığınız sorunu nasıl çözdünüz?</w:t>
            </w:r>
          </w:p>
        </w:tc>
      </w:tr>
      <w:tr w:rsidTr="00A144ED">
        <w:tblPrEx>
          <w:tblW w:w="0" w:type="auto"/>
          <w:tblLayout w:type="fixed"/>
          <w:tblLook w:val="0000"/>
        </w:tblPrEx>
        <w:trPr>
          <w:trHeight w:val="954"/>
        </w:trPr>
        <w:tc>
          <w:tcPr>
            <w:tcW w:w="3246" w:type="dxa"/>
            <w:tcBorders>
              <w:left w:val="single" w:sz="8" w:space="0" w:color="auto"/>
            </w:tcBorders>
            <w:vAlign w:val="center"/>
          </w:tcPr>
          <w:p w:rsidR="003D197E" w:rsidRPr="00ED1CF9" w:rsidP="00A144ED">
            <w:pPr>
              <w:jc w:val="both"/>
              <w:rPr>
                <w:sz w:val="22"/>
                <w:szCs w:val="22"/>
              </w:rPr>
            </w:pPr>
            <w:r w:rsidRPr="00ED1CF9">
              <w:rPr>
                <w:sz w:val="22"/>
                <w:szCs w:val="22"/>
              </w:rPr>
              <w:t>Özet</w:t>
            </w:r>
          </w:p>
        </w:tc>
        <w:tc>
          <w:tcPr>
            <w:tcW w:w="6879" w:type="dxa"/>
            <w:tcBorders>
              <w:right w:val="single" w:sz="8" w:space="0" w:color="auto"/>
            </w:tcBorders>
            <w:vAlign w:val="center"/>
          </w:tcPr>
          <w:p w:rsidR="003D197E" w:rsidRPr="00ED1CF9" w:rsidP="00A144ED">
            <w:pPr>
              <w:spacing w:line="216" w:lineRule="auto"/>
              <w:jc w:val="both"/>
              <w:rPr>
                <w:sz w:val="22"/>
                <w:szCs w:val="22"/>
              </w:rPr>
            </w:pPr>
            <w:r w:rsidRPr="00ED1CF9">
              <w:rPr>
                <w:sz w:val="22"/>
                <w:szCs w:val="22"/>
              </w:rPr>
              <w:t>Demokratik toplumda insanlar şiddetten uzak, barış içinde yaşamalılar. Her türlü sorunlarını uzlaşarak çözmemeliler. Uzlaşmanın olmadığı yerde anlaşmazlık ve çatışma vardır.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pPr>
              <w:pStyle w:val="Heading1"/>
              <w:rPr>
                <w:b w:val="0"/>
                <w:sz w:val="22"/>
                <w:szCs w:val="22"/>
              </w:rPr>
            </w:pPr>
            <w:r w:rsidRPr="00ED1CF9">
              <w:rPr>
                <w:b w:val="0"/>
                <w:sz w:val="22"/>
                <w:szCs w:val="22"/>
              </w:rPr>
              <w:t>Ölçme-Değerlendirme:</w:t>
            </w:r>
          </w:p>
          <w:p w:rsidR="003D197E" w:rsidRPr="00ED1CF9" w:rsidP="00A144ED">
            <w:pPr>
              <w:rPr>
                <w:sz w:val="22"/>
                <w:szCs w:val="22"/>
              </w:rPr>
            </w:pPr>
            <w:r w:rsidRPr="00ED1CF9">
              <w:rPr>
                <w:sz w:val="22"/>
                <w:szCs w:val="22"/>
              </w:rPr>
              <w:t xml:space="preserve">Bireysel öğrenme etkinliklerine yönelik Ölçme-Değerlendirme </w:t>
            </w:r>
          </w:p>
          <w:p w:rsidR="003D197E" w:rsidRPr="00ED1CF9" w:rsidP="00A144ED">
            <w:pPr>
              <w:rPr>
                <w:sz w:val="22"/>
                <w:szCs w:val="22"/>
              </w:rPr>
            </w:pPr>
            <w:r w:rsidRPr="00ED1CF9">
              <w:rPr>
                <w:sz w:val="22"/>
                <w:szCs w:val="22"/>
              </w:rPr>
              <w:t>Grupla öğrenme etkinliklerine yönelik Ölçme-Değerlendirme</w:t>
            </w:r>
          </w:p>
          <w:p w:rsidR="003D197E" w:rsidRPr="00ED1CF9" w:rsidP="00A144ED">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Toplumdaki insanlar nasıl yaşamalılar?</w:t>
            </w:r>
          </w:p>
          <w:p w:rsidR="003D197E" w:rsidRPr="00ED1CF9" w:rsidP="00A144ED">
            <w:pPr>
              <w:tabs>
                <w:tab w:val="left" w:pos="224"/>
                <w:tab w:val="left" w:pos="366"/>
              </w:tabs>
              <w:spacing w:line="216" w:lineRule="auto"/>
              <w:ind w:left="-57" w:right="-57"/>
              <w:rPr>
                <w:sz w:val="22"/>
                <w:szCs w:val="22"/>
              </w:rPr>
            </w:pPr>
            <w:r w:rsidRPr="00ED1CF9">
              <w:rPr>
                <w:sz w:val="22"/>
                <w:szCs w:val="22"/>
              </w:rPr>
              <w:t>2-) Uzlaşı her zaman en iyi sonucu verir mi?</w:t>
            </w:r>
          </w:p>
          <w:p w:rsidR="003D197E" w:rsidRPr="00ED1CF9" w:rsidP="00A144ED">
            <w:pPr>
              <w:tabs>
                <w:tab w:val="left" w:pos="224"/>
                <w:tab w:val="left" w:pos="366"/>
              </w:tabs>
              <w:spacing w:line="216" w:lineRule="auto"/>
              <w:ind w:left="-57" w:right="-57"/>
              <w:rPr>
                <w:sz w:val="22"/>
                <w:szCs w:val="22"/>
              </w:rPr>
            </w:pPr>
            <w:r w:rsidRPr="00ED1CF9">
              <w:rPr>
                <w:sz w:val="22"/>
                <w:szCs w:val="22"/>
              </w:rPr>
              <w:t xml:space="preserve">3-) </w:t>
            </w:r>
            <w:r w:rsidRPr="00ED1CF9">
              <w:rPr>
                <w:color w:val="000000"/>
                <w:sz w:val="22"/>
                <w:szCs w:val="22"/>
              </w:rPr>
              <w:t>Uzlaşı ile sorunları çözmenin yararları nelerdir?</w:t>
            </w:r>
          </w:p>
          <w:p w:rsidR="003D197E" w:rsidRPr="00ED1CF9" w:rsidP="00A144ED">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pPr>
              <w:pStyle w:val="Heading2"/>
              <w:spacing w:line="240" w:lineRule="auto"/>
              <w:rPr>
                <w:b w:val="0"/>
                <w:sz w:val="22"/>
                <w:szCs w:val="22"/>
              </w:rPr>
            </w:pPr>
            <w:r w:rsidRPr="00ED1CF9">
              <w:rPr>
                <w:b w:val="0"/>
                <w:sz w:val="22"/>
                <w:szCs w:val="22"/>
              </w:rPr>
              <w:t xml:space="preserve">Dersin Diğer Derslerle </w:t>
            </w:r>
          </w:p>
          <w:p w:rsidR="003D197E" w:rsidRPr="00ED1CF9" w:rsidP="00A144ED">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pPr>
              <w:spacing w:line="216" w:lineRule="auto"/>
              <w:jc w:val="both"/>
              <w:rPr>
                <w:bCs/>
                <w:sz w:val="22"/>
                <w:szCs w:val="22"/>
              </w:rPr>
            </w:pPr>
            <w:r w:rsidRPr="00ED1CF9">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3D197E" w:rsidRPr="00ED1CF9" w:rsidP="003D197E">
      <w:pPr>
        <w:pStyle w:val="Heading6"/>
        <w:ind w:firstLine="180"/>
        <w:rPr>
          <w:b w:val="0"/>
          <w:szCs w:val="22"/>
        </w:rPr>
      </w:pPr>
    </w:p>
    <w:p w:rsidR="003D197E" w:rsidRPr="00ED1CF9" w:rsidP="003D197E">
      <w:pPr>
        <w:pStyle w:val="BodyTextIndent2"/>
        <w:tabs>
          <w:tab w:val="left" w:pos="7797"/>
          <w:tab w:val="left" w:pos="8080"/>
          <w:tab w:val="clear" w:pos="8222"/>
          <w:tab w:val="clear" w:pos="8505"/>
        </w:tabs>
        <w:rPr>
          <w:sz w:val="22"/>
          <w:szCs w:val="22"/>
        </w:rPr>
      </w:pPr>
    </w:p>
    <w:p w:rsidR="003D197E"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p w:rsidR="00CE14F3" w:rsidP="003D197E">
      <w:pPr>
        <w:pStyle w:val="BodyTextIndent2"/>
        <w:tabs>
          <w:tab w:val="left" w:pos="7797"/>
          <w:tab w:val="left" w:pos="8080"/>
          <w:tab w:val="clear" w:pos="8222"/>
          <w:tab w:val="clear" w:pos="8505"/>
        </w:tabs>
        <w:rPr>
          <w:sz w:val="22"/>
          <w:szCs w:val="22"/>
        </w:rPr>
      </w:pPr>
    </w:p>
    <w:sectPr w:rsidSect="00A144ED">
      <w:headerReference w:type="even" r:id="rId5"/>
      <w:pgSz w:w="11906" w:h="16838"/>
      <w:pgMar w:top="181" w:right="567" w:bottom="0" w:left="902" w:header="708" w:footer="708"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